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55B14" w:rsidRDefault="006F116F" w:rsidP="006F116F">
      <w:pPr>
        <w:jc w:val="center"/>
      </w:pPr>
      <w:bookmarkStart w:id="0" w:name="_GoBack"/>
      <w:r>
        <w:rPr>
          <w:noProof/>
          <w:lang w:eastAsia="en-GB"/>
        </w:rPr>
        <w:drawing>
          <wp:inline distT="0" distB="0" distL="0" distR="0">
            <wp:extent cx="3135011" cy="2362200"/>
            <wp:effectExtent l="0" t="0" r="825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FM Tour Flyer without details.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142689" cy="2367985"/>
                    </a:xfrm>
                    <a:prstGeom prst="rect">
                      <a:avLst/>
                    </a:prstGeom>
                  </pic:spPr>
                </pic:pic>
              </a:graphicData>
            </a:graphic>
          </wp:inline>
        </w:drawing>
      </w:r>
      <w:bookmarkEnd w:id="0"/>
    </w:p>
    <w:p w:rsidR="00051984" w:rsidRPr="00B17E11" w:rsidRDefault="00051984" w:rsidP="00051984">
      <w:pPr>
        <w:spacing w:after="300" w:line="300" w:lineRule="atLeast"/>
        <w:ind w:left="360"/>
        <w:textAlignment w:val="baseline"/>
        <w:rPr>
          <w:rFonts w:ascii="Lato" w:eastAsia="Times New Roman" w:hAnsi="Lato" w:cs="Times New Roman"/>
          <w:color w:val="000000" w:themeColor="text1"/>
          <w:sz w:val="24"/>
          <w:szCs w:val="24"/>
          <w:lang w:eastAsia="en-GB"/>
        </w:rPr>
      </w:pPr>
      <w:r w:rsidRPr="00B17E11">
        <w:rPr>
          <w:rFonts w:ascii="Lato" w:eastAsia="Times New Roman" w:hAnsi="Lato" w:cs="Times New Roman"/>
          <w:color w:val="000000" w:themeColor="text1"/>
          <w:sz w:val="24"/>
          <w:szCs w:val="24"/>
          <w:lang w:eastAsia="en-GB"/>
        </w:rPr>
        <w:t xml:space="preserve">An opportunity for churches to share the hope of Christmas in a new way. Resources from the Diocese of York flexibly designed for engagement with children, young people and their families in a </w:t>
      </w:r>
      <w:proofErr w:type="spellStart"/>
      <w:r w:rsidRPr="00B17E11">
        <w:rPr>
          <w:rFonts w:ascii="Lato" w:eastAsia="Times New Roman" w:hAnsi="Lato" w:cs="Times New Roman"/>
          <w:color w:val="000000" w:themeColor="text1"/>
          <w:sz w:val="24"/>
          <w:szCs w:val="24"/>
          <w:lang w:eastAsia="en-GB"/>
        </w:rPr>
        <w:t>Covid</w:t>
      </w:r>
      <w:proofErr w:type="spellEnd"/>
      <w:r w:rsidRPr="00B17E11">
        <w:rPr>
          <w:rFonts w:ascii="Lato" w:eastAsia="Times New Roman" w:hAnsi="Lato" w:cs="Times New Roman"/>
          <w:color w:val="000000" w:themeColor="text1"/>
          <w:sz w:val="24"/>
          <w:szCs w:val="24"/>
          <w:lang w:eastAsia="en-GB"/>
        </w:rPr>
        <w:t>-secure way, depending on context, and available financial and volunteer resources</w:t>
      </w:r>
    </w:p>
    <w:p w:rsidR="00051984" w:rsidRPr="00B17E11" w:rsidRDefault="00051984" w:rsidP="00051984">
      <w:pPr>
        <w:spacing w:after="300" w:line="300" w:lineRule="atLeast"/>
        <w:ind w:left="360"/>
        <w:textAlignment w:val="baseline"/>
        <w:rPr>
          <w:rFonts w:ascii="Lato" w:eastAsia="Times New Roman" w:hAnsi="Lato" w:cs="Times New Roman"/>
          <w:color w:val="000000" w:themeColor="text1"/>
          <w:sz w:val="24"/>
          <w:szCs w:val="24"/>
          <w:lang w:eastAsia="en-GB"/>
        </w:rPr>
      </w:pPr>
      <w:r w:rsidRPr="00B17E11">
        <w:rPr>
          <w:rFonts w:ascii="Lato" w:eastAsia="Times New Roman" w:hAnsi="Lato" w:cs="Times New Roman"/>
          <w:color w:val="000000" w:themeColor="text1"/>
          <w:sz w:val="24"/>
          <w:szCs w:val="24"/>
          <w:lang w:eastAsia="en-GB"/>
        </w:rPr>
        <w:t>Possible uses:</w:t>
      </w:r>
    </w:p>
    <w:p w:rsidR="00051984" w:rsidRPr="00B17E11" w:rsidRDefault="00051984" w:rsidP="00051984">
      <w:pPr>
        <w:pStyle w:val="ListParagraph"/>
        <w:numPr>
          <w:ilvl w:val="0"/>
          <w:numId w:val="1"/>
        </w:numPr>
        <w:spacing w:after="300" w:line="300" w:lineRule="atLeast"/>
        <w:textAlignment w:val="baseline"/>
        <w:rPr>
          <w:rFonts w:ascii="Lato" w:eastAsia="Times New Roman" w:hAnsi="Lato" w:cs="Times New Roman"/>
          <w:color w:val="000000" w:themeColor="text1"/>
          <w:sz w:val="24"/>
          <w:szCs w:val="24"/>
          <w:lang w:eastAsia="en-GB"/>
        </w:rPr>
      </w:pPr>
      <w:r w:rsidRPr="00B17E11">
        <w:rPr>
          <w:rFonts w:ascii="Lato" w:eastAsia="Times New Roman" w:hAnsi="Lato" w:cs="Times New Roman"/>
          <w:color w:val="000000" w:themeColor="text1"/>
          <w:sz w:val="24"/>
          <w:szCs w:val="24"/>
          <w:lang w:eastAsia="en-GB"/>
        </w:rPr>
        <w:t xml:space="preserve">Families </w:t>
      </w:r>
      <w:proofErr w:type="gramStart"/>
      <w:r w:rsidRPr="00B17E11">
        <w:rPr>
          <w:rFonts w:ascii="Lato" w:eastAsia="Times New Roman" w:hAnsi="Lato" w:cs="Times New Roman"/>
          <w:color w:val="000000" w:themeColor="text1"/>
          <w:sz w:val="24"/>
          <w:szCs w:val="24"/>
          <w:lang w:eastAsia="en-GB"/>
        </w:rPr>
        <w:t>are invited</w:t>
      </w:r>
      <w:proofErr w:type="gramEnd"/>
      <w:r w:rsidRPr="00B17E11">
        <w:rPr>
          <w:rFonts w:ascii="Lato" w:eastAsia="Times New Roman" w:hAnsi="Lato" w:cs="Times New Roman"/>
          <w:color w:val="000000" w:themeColor="text1"/>
          <w:sz w:val="24"/>
          <w:szCs w:val="24"/>
          <w:lang w:eastAsia="en-GB"/>
        </w:rPr>
        <w:t xml:space="preserve"> to do a ‘tour’ of the church and grounds where the Christmas story is told through a number of reflection stations. They are giv</w:t>
      </w:r>
      <w:r w:rsidR="00BC6552">
        <w:rPr>
          <w:rFonts w:ascii="Lato" w:eastAsia="Times New Roman" w:hAnsi="Lato" w:cs="Times New Roman"/>
          <w:color w:val="000000" w:themeColor="text1"/>
          <w:sz w:val="24"/>
          <w:szCs w:val="24"/>
          <w:lang w:eastAsia="en-GB"/>
        </w:rPr>
        <w:t xml:space="preserve">en a ‘goody’ </w:t>
      </w:r>
      <w:proofErr w:type="gramStart"/>
      <w:r w:rsidR="00BC6552">
        <w:rPr>
          <w:rFonts w:ascii="Lato" w:eastAsia="Times New Roman" w:hAnsi="Lato" w:cs="Times New Roman"/>
          <w:color w:val="000000" w:themeColor="text1"/>
          <w:sz w:val="24"/>
          <w:szCs w:val="24"/>
          <w:lang w:eastAsia="en-GB"/>
        </w:rPr>
        <w:t>bag</w:t>
      </w:r>
      <w:r w:rsidRPr="00B17E11">
        <w:rPr>
          <w:rFonts w:ascii="Lato" w:eastAsia="Times New Roman" w:hAnsi="Lato" w:cs="Times New Roman"/>
          <w:color w:val="000000" w:themeColor="text1"/>
          <w:sz w:val="24"/>
          <w:szCs w:val="24"/>
          <w:lang w:eastAsia="en-GB"/>
        </w:rPr>
        <w:t xml:space="preserve"> which</w:t>
      </w:r>
      <w:proofErr w:type="gramEnd"/>
      <w:r w:rsidRPr="00B17E11">
        <w:rPr>
          <w:rFonts w:ascii="Lato" w:eastAsia="Times New Roman" w:hAnsi="Lato" w:cs="Times New Roman"/>
          <w:color w:val="000000" w:themeColor="text1"/>
          <w:sz w:val="24"/>
          <w:szCs w:val="24"/>
          <w:lang w:eastAsia="en-GB"/>
        </w:rPr>
        <w:t xml:space="preserve"> contains various ‘gifts’ </w:t>
      </w:r>
      <w:r w:rsidR="00BC6552">
        <w:rPr>
          <w:rFonts w:ascii="Lato" w:eastAsia="Times New Roman" w:hAnsi="Lato" w:cs="Times New Roman"/>
          <w:color w:val="000000" w:themeColor="text1"/>
          <w:sz w:val="24"/>
          <w:szCs w:val="24"/>
          <w:lang w:eastAsia="en-GB"/>
        </w:rPr>
        <w:t xml:space="preserve">of craft resources </w:t>
      </w:r>
      <w:r w:rsidRPr="00B17E11">
        <w:rPr>
          <w:rFonts w:ascii="Lato" w:eastAsia="Times New Roman" w:hAnsi="Lato" w:cs="Times New Roman"/>
          <w:color w:val="000000" w:themeColor="text1"/>
          <w:sz w:val="24"/>
          <w:szCs w:val="24"/>
          <w:lang w:eastAsia="en-GB"/>
        </w:rPr>
        <w:t xml:space="preserve">and a recap of the story. As the family ‘travels with the wise </w:t>
      </w:r>
      <w:proofErr w:type="gramStart"/>
      <w:r w:rsidRPr="00B17E11">
        <w:rPr>
          <w:rFonts w:ascii="Lato" w:eastAsia="Times New Roman" w:hAnsi="Lato" w:cs="Times New Roman"/>
          <w:color w:val="000000" w:themeColor="text1"/>
          <w:sz w:val="24"/>
          <w:szCs w:val="24"/>
          <w:lang w:eastAsia="en-GB"/>
        </w:rPr>
        <w:t>men’</w:t>
      </w:r>
      <w:proofErr w:type="gramEnd"/>
      <w:r w:rsidRPr="00B17E11">
        <w:rPr>
          <w:rFonts w:ascii="Lato" w:eastAsia="Times New Roman" w:hAnsi="Lato" w:cs="Times New Roman"/>
          <w:color w:val="000000" w:themeColor="text1"/>
          <w:sz w:val="24"/>
          <w:szCs w:val="24"/>
          <w:lang w:eastAsia="en-GB"/>
        </w:rPr>
        <w:t xml:space="preserve"> there is an opportunity for this ‘event’ to stretch all the way through the Christmas holidays from before Christmas until Epiphany. This means that if a booking system is required so that there are not too many people in the church building at one time, there should be enough time for everyone that wants to, to attend.</w:t>
      </w:r>
    </w:p>
    <w:p w:rsidR="00051984" w:rsidRPr="00B17E11" w:rsidRDefault="00051984" w:rsidP="00051984">
      <w:pPr>
        <w:pStyle w:val="ListParagraph"/>
        <w:numPr>
          <w:ilvl w:val="0"/>
          <w:numId w:val="1"/>
        </w:numPr>
        <w:spacing w:after="300" w:line="300" w:lineRule="atLeast"/>
        <w:textAlignment w:val="baseline"/>
        <w:rPr>
          <w:rFonts w:ascii="Lato" w:eastAsia="Times New Roman" w:hAnsi="Lato" w:cs="Times New Roman"/>
          <w:color w:val="000000" w:themeColor="text1"/>
          <w:sz w:val="24"/>
          <w:szCs w:val="24"/>
          <w:lang w:eastAsia="en-GB"/>
        </w:rPr>
      </w:pPr>
      <w:r w:rsidRPr="00B17E11">
        <w:rPr>
          <w:rFonts w:ascii="Lato" w:eastAsia="Times New Roman" w:hAnsi="Lato" w:cs="Times New Roman"/>
          <w:color w:val="000000" w:themeColor="text1"/>
          <w:sz w:val="24"/>
          <w:szCs w:val="24"/>
          <w:lang w:eastAsia="en-GB"/>
        </w:rPr>
        <w:t>Churches that have youth groups might want to do the ‘tour’ in the evening with small groups of young people (abiding by the Rule of six!) encouraging them to think more deeply about the Christmas story by engaging with the reflection questions.</w:t>
      </w:r>
    </w:p>
    <w:p w:rsidR="00051984" w:rsidRPr="00B17E11" w:rsidRDefault="00051984" w:rsidP="00051984">
      <w:pPr>
        <w:pStyle w:val="ListParagraph"/>
        <w:numPr>
          <w:ilvl w:val="0"/>
          <w:numId w:val="1"/>
        </w:numPr>
        <w:spacing w:after="300" w:line="300" w:lineRule="atLeast"/>
        <w:textAlignment w:val="baseline"/>
        <w:rPr>
          <w:rFonts w:ascii="Lato" w:eastAsia="Times New Roman" w:hAnsi="Lato" w:cs="Times New Roman"/>
          <w:color w:val="000000" w:themeColor="text1"/>
          <w:sz w:val="24"/>
          <w:szCs w:val="24"/>
          <w:lang w:eastAsia="en-GB"/>
        </w:rPr>
      </w:pPr>
      <w:r w:rsidRPr="00B17E11">
        <w:rPr>
          <w:rFonts w:ascii="Lato" w:eastAsia="Times New Roman" w:hAnsi="Lato" w:cs="Times New Roman"/>
          <w:color w:val="000000" w:themeColor="text1"/>
          <w:sz w:val="24"/>
          <w:szCs w:val="24"/>
          <w:lang w:eastAsia="en-GB"/>
        </w:rPr>
        <w:t xml:space="preserve">The stations </w:t>
      </w:r>
      <w:proofErr w:type="gramStart"/>
      <w:r w:rsidRPr="00B17E11">
        <w:rPr>
          <w:rFonts w:ascii="Lato" w:eastAsia="Times New Roman" w:hAnsi="Lato" w:cs="Times New Roman"/>
          <w:color w:val="000000" w:themeColor="text1"/>
          <w:sz w:val="24"/>
          <w:szCs w:val="24"/>
          <w:lang w:eastAsia="en-GB"/>
        </w:rPr>
        <w:t>can also be used</w:t>
      </w:r>
      <w:proofErr w:type="gramEnd"/>
      <w:r w:rsidRPr="00B17E11">
        <w:rPr>
          <w:rFonts w:ascii="Lato" w:eastAsia="Times New Roman" w:hAnsi="Lato" w:cs="Times New Roman"/>
          <w:color w:val="000000" w:themeColor="text1"/>
          <w:sz w:val="24"/>
          <w:szCs w:val="24"/>
          <w:lang w:eastAsia="en-GB"/>
        </w:rPr>
        <w:t xml:space="preserve"> as part of a more reflective quiet time in the evenings for adults.</w:t>
      </w:r>
    </w:p>
    <w:p w:rsidR="00051984" w:rsidRPr="00B17E11" w:rsidRDefault="00051984" w:rsidP="00051984">
      <w:pPr>
        <w:pStyle w:val="ListParagraph"/>
        <w:numPr>
          <w:ilvl w:val="0"/>
          <w:numId w:val="1"/>
        </w:numPr>
        <w:spacing w:after="300" w:line="300" w:lineRule="atLeast"/>
        <w:textAlignment w:val="baseline"/>
        <w:rPr>
          <w:rFonts w:ascii="Lato" w:eastAsia="Times New Roman" w:hAnsi="Lato" w:cs="Times New Roman"/>
          <w:color w:val="000000" w:themeColor="text1"/>
          <w:sz w:val="24"/>
          <w:szCs w:val="24"/>
          <w:lang w:eastAsia="en-GB"/>
        </w:rPr>
      </w:pPr>
      <w:r w:rsidRPr="00B17E11">
        <w:rPr>
          <w:rFonts w:ascii="Lato" w:eastAsia="Times New Roman" w:hAnsi="Lato" w:cs="Times New Roman"/>
          <w:color w:val="000000" w:themeColor="text1"/>
          <w:sz w:val="24"/>
          <w:szCs w:val="24"/>
          <w:lang w:eastAsia="en-GB"/>
        </w:rPr>
        <w:t>The stories have all been commissioned by the Diocese of York so can be used by churches in videos and live streams with no copyright issues, as part of the ‘tour’ presentations or online Christmas services</w:t>
      </w:r>
    </w:p>
    <w:p w:rsidR="00051984" w:rsidRPr="00B17E11" w:rsidRDefault="00051984" w:rsidP="00051984">
      <w:pPr>
        <w:pStyle w:val="ListParagraph"/>
        <w:numPr>
          <w:ilvl w:val="0"/>
          <w:numId w:val="1"/>
        </w:numPr>
        <w:spacing w:after="300" w:line="300" w:lineRule="atLeast"/>
        <w:textAlignment w:val="baseline"/>
        <w:rPr>
          <w:rFonts w:ascii="Lato" w:eastAsia="Times New Roman" w:hAnsi="Lato" w:cs="Times New Roman"/>
          <w:color w:val="000000" w:themeColor="text1"/>
          <w:sz w:val="24"/>
          <w:szCs w:val="24"/>
          <w:lang w:eastAsia="en-GB"/>
        </w:rPr>
      </w:pPr>
      <w:r w:rsidRPr="00B17E11">
        <w:rPr>
          <w:rFonts w:ascii="Lato" w:eastAsia="Times New Roman" w:hAnsi="Lato" w:cs="Times New Roman"/>
          <w:color w:val="000000" w:themeColor="text1"/>
          <w:sz w:val="24"/>
          <w:szCs w:val="24"/>
          <w:lang w:eastAsia="en-GB"/>
        </w:rPr>
        <w:t>Stories, craft instructions, etc</w:t>
      </w:r>
      <w:r w:rsidR="00E63F7A">
        <w:rPr>
          <w:rFonts w:ascii="Lato" w:eastAsia="Times New Roman" w:hAnsi="Lato" w:cs="Times New Roman"/>
          <w:color w:val="000000" w:themeColor="text1"/>
          <w:sz w:val="24"/>
          <w:szCs w:val="24"/>
          <w:lang w:eastAsia="en-GB"/>
        </w:rPr>
        <w:t>.</w:t>
      </w:r>
      <w:r w:rsidRPr="00B17E11">
        <w:rPr>
          <w:rFonts w:ascii="Lato" w:eastAsia="Times New Roman" w:hAnsi="Lato" w:cs="Times New Roman"/>
          <w:color w:val="000000" w:themeColor="text1"/>
          <w:sz w:val="24"/>
          <w:szCs w:val="24"/>
          <w:lang w:eastAsia="en-GB"/>
        </w:rPr>
        <w:t xml:space="preserve"> can all be printed and compiled with craft resources into bags that can be given out to families instead of them coming in to the church building</w:t>
      </w:r>
    </w:p>
    <w:p w:rsidR="00051984" w:rsidRPr="00B17E11" w:rsidRDefault="00051984" w:rsidP="00051984">
      <w:pPr>
        <w:pStyle w:val="ListParagraph"/>
        <w:numPr>
          <w:ilvl w:val="0"/>
          <w:numId w:val="1"/>
        </w:numPr>
        <w:spacing w:after="300" w:line="300" w:lineRule="atLeast"/>
        <w:textAlignment w:val="baseline"/>
        <w:rPr>
          <w:rFonts w:ascii="Lato" w:eastAsia="Times New Roman" w:hAnsi="Lato" w:cs="Times New Roman"/>
          <w:color w:val="000000" w:themeColor="text1"/>
          <w:sz w:val="24"/>
          <w:szCs w:val="24"/>
          <w:lang w:eastAsia="en-GB"/>
        </w:rPr>
      </w:pPr>
      <w:r w:rsidRPr="00B17E11">
        <w:rPr>
          <w:rFonts w:ascii="Lato" w:eastAsia="Times New Roman" w:hAnsi="Lato" w:cs="Times New Roman"/>
          <w:color w:val="000000" w:themeColor="text1"/>
          <w:sz w:val="24"/>
          <w:szCs w:val="24"/>
          <w:lang w:eastAsia="en-GB"/>
        </w:rPr>
        <w:t xml:space="preserve">Churches can combine the resources with a Christmas tree Festival where </w:t>
      </w:r>
      <w:r w:rsidR="00E63F7A">
        <w:rPr>
          <w:rFonts w:ascii="Lato" w:eastAsia="Times New Roman" w:hAnsi="Lato" w:cs="Times New Roman"/>
          <w:color w:val="000000" w:themeColor="text1"/>
          <w:sz w:val="24"/>
          <w:szCs w:val="24"/>
          <w:lang w:eastAsia="en-GB"/>
        </w:rPr>
        <w:t>local organisations are encoura</w:t>
      </w:r>
      <w:r w:rsidRPr="00B17E11">
        <w:rPr>
          <w:rFonts w:ascii="Lato" w:eastAsia="Times New Roman" w:hAnsi="Lato" w:cs="Times New Roman"/>
          <w:color w:val="000000" w:themeColor="text1"/>
          <w:sz w:val="24"/>
          <w:szCs w:val="24"/>
          <w:lang w:eastAsia="en-GB"/>
        </w:rPr>
        <w:t>ged to sponsor a tree.</w:t>
      </w:r>
    </w:p>
    <w:p w:rsidR="00406D7E" w:rsidRPr="00B17E11" w:rsidRDefault="00051984" w:rsidP="00051984">
      <w:pPr>
        <w:pStyle w:val="ListParagraph"/>
        <w:numPr>
          <w:ilvl w:val="0"/>
          <w:numId w:val="1"/>
        </w:numPr>
        <w:spacing w:after="300" w:line="300" w:lineRule="atLeast"/>
        <w:textAlignment w:val="baseline"/>
        <w:rPr>
          <w:rFonts w:ascii="Lato" w:eastAsia="Times New Roman" w:hAnsi="Lato" w:cs="Times New Roman"/>
          <w:color w:val="000000" w:themeColor="text1"/>
          <w:sz w:val="24"/>
          <w:szCs w:val="24"/>
          <w:lang w:eastAsia="en-GB"/>
        </w:rPr>
      </w:pPr>
      <w:r w:rsidRPr="00B17E11">
        <w:rPr>
          <w:rFonts w:ascii="Lato" w:eastAsia="Times New Roman" w:hAnsi="Lato" w:cs="Times New Roman"/>
          <w:color w:val="000000" w:themeColor="text1"/>
          <w:sz w:val="24"/>
          <w:szCs w:val="24"/>
          <w:lang w:eastAsia="en-GB"/>
        </w:rPr>
        <w:t xml:space="preserve">The theme of ‘journeys’ can remind us of those who are unable to settle and be comfortable in their own home because of terror and/or poverty. The </w:t>
      </w:r>
      <w:r w:rsidRPr="00B17E11">
        <w:rPr>
          <w:rFonts w:ascii="Lato" w:eastAsia="Times New Roman" w:hAnsi="Lato" w:cs="Times New Roman"/>
          <w:color w:val="000000" w:themeColor="text1"/>
          <w:sz w:val="24"/>
          <w:szCs w:val="24"/>
          <w:lang w:eastAsia="en-GB"/>
        </w:rPr>
        <w:lastRenderedPageBreak/>
        <w:t>‘tour’ can be combined with a campaign to support those in need via a foodbank, refugee or homeless project</w:t>
      </w:r>
      <w:r w:rsidR="00AE538B" w:rsidRPr="00B17E11">
        <w:rPr>
          <w:rFonts w:ascii="Lato" w:hAnsi="Lato"/>
          <w:color w:val="000000" w:themeColor="text1"/>
          <w:sz w:val="24"/>
          <w:szCs w:val="24"/>
        </w:rPr>
        <w:t>s</w:t>
      </w:r>
    </w:p>
    <w:p w:rsidR="004D7C69" w:rsidRPr="00B17E11" w:rsidRDefault="004D7C69">
      <w:pPr>
        <w:rPr>
          <w:rFonts w:ascii="Lato" w:hAnsi="Lato"/>
          <w:color w:val="000000" w:themeColor="text1"/>
          <w:sz w:val="24"/>
          <w:szCs w:val="24"/>
        </w:rPr>
      </w:pPr>
    </w:p>
    <w:tbl>
      <w:tblPr>
        <w:tblStyle w:val="TableGrid"/>
        <w:tblW w:w="0" w:type="auto"/>
        <w:tblLook w:val="04A0" w:firstRow="1" w:lastRow="0" w:firstColumn="1" w:lastColumn="0" w:noHBand="0" w:noVBand="1"/>
      </w:tblPr>
      <w:tblGrid>
        <w:gridCol w:w="988"/>
        <w:gridCol w:w="2563"/>
        <w:gridCol w:w="5465"/>
      </w:tblGrid>
      <w:tr w:rsidR="00E63F7A" w:rsidRPr="00B17E11" w:rsidTr="00EA6641">
        <w:tc>
          <w:tcPr>
            <w:tcW w:w="988" w:type="dxa"/>
          </w:tcPr>
          <w:p w:rsidR="00E63F7A" w:rsidRPr="00B17E11" w:rsidRDefault="00E63F7A">
            <w:pPr>
              <w:rPr>
                <w:rFonts w:ascii="Lato" w:hAnsi="Lato"/>
                <w:color w:val="000000" w:themeColor="text1"/>
                <w:sz w:val="24"/>
                <w:szCs w:val="24"/>
              </w:rPr>
            </w:pPr>
            <w:r w:rsidRPr="00B17E11">
              <w:rPr>
                <w:rFonts w:ascii="Lato" w:hAnsi="Lato"/>
                <w:color w:val="000000" w:themeColor="text1"/>
                <w:sz w:val="24"/>
                <w:szCs w:val="24"/>
              </w:rPr>
              <w:t>Station</w:t>
            </w:r>
          </w:p>
        </w:tc>
        <w:tc>
          <w:tcPr>
            <w:tcW w:w="2563" w:type="dxa"/>
          </w:tcPr>
          <w:p w:rsidR="00E63F7A" w:rsidRPr="00B17E11" w:rsidRDefault="00E63F7A">
            <w:pPr>
              <w:rPr>
                <w:rFonts w:ascii="Lato" w:hAnsi="Lato"/>
                <w:color w:val="000000" w:themeColor="text1"/>
                <w:sz w:val="24"/>
                <w:szCs w:val="24"/>
              </w:rPr>
            </w:pPr>
            <w:r w:rsidRPr="00B17E11">
              <w:rPr>
                <w:rFonts w:ascii="Lato" w:hAnsi="Lato"/>
                <w:color w:val="000000" w:themeColor="text1"/>
                <w:sz w:val="24"/>
                <w:szCs w:val="24"/>
              </w:rPr>
              <w:t>Title</w:t>
            </w:r>
          </w:p>
        </w:tc>
        <w:tc>
          <w:tcPr>
            <w:tcW w:w="5465" w:type="dxa"/>
          </w:tcPr>
          <w:p w:rsidR="00E63F7A" w:rsidRPr="00B17E11" w:rsidRDefault="00E63F7A">
            <w:pPr>
              <w:rPr>
                <w:rFonts w:ascii="Lato" w:hAnsi="Lato"/>
                <w:color w:val="000000" w:themeColor="text1"/>
                <w:sz w:val="24"/>
                <w:szCs w:val="24"/>
              </w:rPr>
            </w:pPr>
            <w:r w:rsidRPr="00B17E11">
              <w:rPr>
                <w:rFonts w:ascii="Lato" w:hAnsi="Lato"/>
                <w:color w:val="000000" w:themeColor="text1"/>
                <w:sz w:val="24"/>
                <w:szCs w:val="24"/>
              </w:rPr>
              <w:t>Outline</w:t>
            </w:r>
          </w:p>
        </w:tc>
      </w:tr>
      <w:tr w:rsidR="00B17E11" w:rsidRPr="00B17E11" w:rsidTr="00051984">
        <w:tc>
          <w:tcPr>
            <w:tcW w:w="988" w:type="dxa"/>
          </w:tcPr>
          <w:p w:rsidR="00051984" w:rsidRPr="00B17E11" w:rsidRDefault="00051984">
            <w:pPr>
              <w:rPr>
                <w:rFonts w:ascii="Lato" w:hAnsi="Lato"/>
                <w:color w:val="000000" w:themeColor="text1"/>
                <w:sz w:val="24"/>
                <w:szCs w:val="24"/>
              </w:rPr>
            </w:pPr>
          </w:p>
        </w:tc>
        <w:tc>
          <w:tcPr>
            <w:tcW w:w="2563" w:type="dxa"/>
          </w:tcPr>
          <w:p w:rsidR="00051984" w:rsidRPr="00B17E11" w:rsidRDefault="00051984">
            <w:pPr>
              <w:rPr>
                <w:rFonts w:ascii="Lato" w:hAnsi="Lato"/>
                <w:color w:val="000000" w:themeColor="text1"/>
                <w:sz w:val="24"/>
                <w:szCs w:val="24"/>
              </w:rPr>
            </w:pPr>
            <w:r w:rsidRPr="00B17E11">
              <w:rPr>
                <w:rFonts w:ascii="Lato" w:hAnsi="Lato"/>
                <w:color w:val="000000" w:themeColor="text1"/>
                <w:sz w:val="24"/>
                <w:szCs w:val="24"/>
              </w:rPr>
              <w:t>Welcome</w:t>
            </w:r>
          </w:p>
        </w:tc>
        <w:tc>
          <w:tcPr>
            <w:tcW w:w="5465" w:type="dxa"/>
          </w:tcPr>
          <w:p w:rsidR="00051984" w:rsidRPr="00B17E11" w:rsidRDefault="00051984">
            <w:pPr>
              <w:rPr>
                <w:rFonts w:ascii="Lato" w:hAnsi="Lato"/>
                <w:color w:val="000000" w:themeColor="text1"/>
                <w:sz w:val="24"/>
                <w:szCs w:val="24"/>
              </w:rPr>
            </w:pPr>
            <w:r w:rsidRPr="00B17E11">
              <w:rPr>
                <w:rFonts w:ascii="Lato" w:hAnsi="Lato"/>
                <w:color w:val="000000" w:themeColor="text1"/>
                <w:sz w:val="24"/>
                <w:szCs w:val="24"/>
              </w:rPr>
              <w:t xml:space="preserve">Hello and welcome. Explanation of tour and </w:t>
            </w:r>
            <w:proofErr w:type="spellStart"/>
            <w:r w:rsidRPr="00B17E11">
              <w:rPr>
                <w:rFonts w:ascii="Lato" w:hAnsi="Lato"/>
                <w:color w:val="000000" w:themeColor="text1"/>
                <w:sz w:val="24"/>
                <w:szCs w:val="24"/>
              </w:rPr>
              <w:t>Covid</w:t>
            </w:r>
            <w:proofErr w:type="spellEnd"/>
            <w:r w:rsidRPr="00B17E11">
              <w:rPr>
                <w:rFonts w:ascii="Lato" w:hAnsi="Lato"/>
                <w:color w:val="000000" w:themeColor="text1"/>
                <w:sz w:val="24"/>
                <w:szCs w:val="24"/>
              </w:rPr>
              <w:t xml:space="preserve"> protection instructions and how to use ‘gift’ bag and comply with </w:t>
            </w:r>
            <w:proofErr w:type="spellStart"/>
            <w:r w:rsidRPr="00B17E11">
              <w:rPr>
                <w:rFonts w:ascii="Lato" w:hAnsi="Lato"/>
                <w:color w:val="000000" w:themeColor="text1"/>
                <w:sz w:val="24"/>
                <w:szCs w:val="24"/>
              </w:rPr>
              <w:t>Covid</w:t>
            </w:r>
            <w:proofErr w:type="spellEnd"/>
            <w:r w:rsidRPr="00B17E11">
              <w:rPr>
                <w:rFonts w:ascii="Lato" w:hAnsi="Lato"/>
                <w:color w:val="000000" w:themeColor="text1"/>
                <w:sz w:val="24"/>
                <w:szCs w:val="24"/>
              </w:rPr>
              <w:t xml:space="preserve"> safety requirements</w:t>
            </w:r>
          </w:p>
        </w:tc>
      </w:tr>
      <w:tr w:rsidR="00B17E11" w:rsidRPr="00B17E11" w:rsidTr="003E4DE5">
        <w:tc>
          <w:tcPr>
            <w:tcW w:w="988" w:type="dxa"/>
          </w:tcPr>
          <w:p w:rsidR="0000366A" w:rsidRPr="00B17E11" w:rsidRDefault="00377CB7" w:rsidP="008D3C32">
            <w:pPr>
              <w:rPr>
                <w:rFonts w:ascii="Lato" w:hAnsi="Lato"/>
                <w:color w:val="000000" w:themeColor="text1"/>
                <w:sz w:val="24"/>
                <w:szCs w:val="24"/>
              </w:rPr>
            </w:pPr>
            <w:r>
              <w:rPr>
                <w:rFonts w:ascii="Lato" w:hAnsi="Lato"/>
                <w:color w:val="000000" w:themeColor="text1"/>
                <w:sz w:val="24"/>
                <w:szCs w:val="24"/>
              </w:rPr>
              <w:t>1</w:t>
            </w:r>
          </w:p>
        </w:tc>
        <w:tc>
          <w:tcPr>
            <w:tcW w:w="2563" w:type="dxa"/>
          </w:tcPr>
          <w:p w:rsidR="0000366A" w:rsidRPr="00B17E11" w:rsidRDefault="0000366A" w:rsidP="008D3C32">
            <w:pPr>
              <w:rPr>
                <w:rFonts w:ascii="Lato" w:hAnsi="Lato"/>
                <w:color w:val="000000" w:themeColor="text1"/>
                <w:sz w:val="24"/>
                <w:szCs w:val="24"/>
              </w:rPr>
            </w:pPr>
            <w:r w:rsidRPr="00B17E11">
              <w:rPr>
                <w:rFonts w:ascii="Lato" w:hAnsi="Lato"/>
                <w:color w:val="000000" w:themeColor="text1"/>
                <w:sz w:val="24"/>
                <w:szCs w:val="24"/>
              </w:rPr>
              <w:t>A Star for a King</w:t>
            </w:r>
          </w:p>
        </w:tc>
        <w:tc>
          <w:tcPr>
            <w:tcW w:w="5465" w:type="dxa"/>
          </w:tcPr>
          <w:p w:rsidR="0000366A" w:rsidRPr="00B17E11" w:rsidRDefault="0000366A" w:rsidP="008D3C32">
            <w:pPr>
              <w:rPr>
                <w:rFonts w:ascii="Lato" w:hAnsi="Lato"/>
                <w:color w:val="000000" w:themeColor="text1"/>
                <w:sz w:val="24"/>
                <w:szCs w:val="24"/>
              </w:rPr>
            </w:pPr>
            <w:r w:rsidRPr="00B17E11">
              <w:rPr>
                <w:rFonts w:ascii="Lato" w:hAnsi="Lato"/>
                <w:color w:val="000000" w:themeColor="text1"/>
                <w:sz w:val="24"/>
                <w:szCs w:val="24"/>
              </w:rPr>
              <w:t>Matthew 2:1-2 – the star followers travel to find the new king to worship</w:t>
            </w:r>
          </w:p>
        </w:tc>
      </w:tr>
      <w:tr w:rsidR="00377CB7" w:rsidRPr="00B17E11" w:rsidTr="002C6D62">
        <w:tc>
          <w:tcPr>
            <w:tcW w:w="988" w:type="dxa"/>
          </w:tcPr>
          <w:p w:rsidR="00377CB7" w:rsidRPr="00B17E11" w:rsidRDefault="00377CB7" w:rsidP="00377CB7">
            <w:pPr>
              <w:rPr>
                <w:rFonts w:ascii="Lato" w:hAnsi="Lato"/>
                <w:color w:val="000000" w:themeColor="text1"/>
                <w:sz w:val="24"/>
                <w:szCs w:val="24"/>
              </w:rPr>
            </w:pPr>
            <w:r w:rsidRPr="00B17E11">
              <w:rPr>
                <w:rFonts w:ascii="Lato" w:hAnsi="Lato"/>
                <w:color w:val="000000" w:themeColor="text1"/>
                <w:sz w:val="24"/>
                <w:szCs w:val="24"/>
              </w:rPr>
              <w:t>2</w:t>
            </w:r>
          </w:p>
        </w:tc>
        <w:tc>
          <w:tcPr>
            <w:tcW w:w="2563" w:type="dxa"/>
          </w:tcPr>
          <w:p w:rsidR="00377CB7" w:rsidRPr="00B17E11" w:rsidRDefault="00377CB7" w:rsidP="00377CB7">
            <w:pPr>
              <w:rPr>
                <w:rFonts w:ascii="Lato" w:hAnsi="Lato"/>
                <w:color w:val="000000" w:themeColor="text1"/>
                <w:sz w:val="24"/>
                <w:szCs w:val="24"/>
              </w:rPr>
            </w:pPr>
            <w:r w:rsidRPr="00B17E11">
              <w:rPr>
                <w:rFonts w:ascii="Lato" w:hAnsi="Lato"/>
                <w:color w:val="000000" w:themeColor="text1"/>
                <w:sz w:val="24"/>
                <w:szCs w:val="24"/>
              </w:rPr>
              <w:t>A King’s city</w:t>
            </w:r>
          </w:p>
        </w:tc>
        <w:tc>
          <w:tcPr>
            <w:tcW w:w="5465" w:type="dxa"/>
          </w:tcPr>
          <w:p w:rsidR="00377CB7" w:rsidRPr="00B17E11" w:rsidRDefault="00377CB7" w:rsidP="00377CB7">
            <w:pPr>
              <w:rPr>
                <w:rFonts w:ascii="Lato" w:hAnsi="Lato"/>
                <w:color w:val="000000" w:themeColor="text1"/>
                <w:sz w:val="24"/>
                <w:szCs w:val="24"/>
              </w:rPr>
            </w:pPr>
            <w:r w:rsidRPr="00B17E11">
              <w:rPr>
                <w:rFonts w:ascii="Lato" w:hAnsi="Lato"/>
                <w:color w:val="000000" w:themeColor="text1"/>
                <w:sz w:val="24"/>
                <w:szCs w:val="24"/>
              </w:rPr>
              <w:t>Matthew 2:6 – they travel to Bethlehem because that is where God promised the saviour would be born</w:t>
            </w:r>
          </w:p>
        </w:tc>
      </w:tr>
      <w:tr w:rsidR="00377CB7" w:rsidRPr="00B17E11" w:rsidTr="008703D0">
        <w:tc>
          <w:tcPr>
            <w:tcW w:w="988" w:type="dxa"/>
          </w:tcPr>
          <w:p w:rsidR="00377CB7" w:rsidRPr="00B17E11" w:rsidRDefault="00377CB7" w:rsidP="00377CB7">
            <w:pPr>
              <w:rPr>
                <w:rFonts w:ascii="Lato" w:hAnsi="Lato"/>
                <w:color w:val="000000" w:themeColor="text1"/>
                <w:sz w:val="24"/>
                <w:szCs w:val="24"/>
              </w:rPr>
            </w:pPr>
            <w:r w:rsidRPr="00B17E11">
              <w:rPr>
                <w:rFonts w:ascii="Lato" w:hAnsi="Lato"/>
                <w:color w:val="000000" w:themeColor="text1"/>
                <w:sz w:val="24"/>
                <w:szCs w:val="24"/>
              </w:rPr>
              <w:t>3</w:t>
            </w:r>
          </w:p>
        </w:tc>
        <w:tc>
          <w:tcPr>
            <w:tcW w:w="2563" w:type="dxa"/>
          </w:tcPr>
          <w:p w:rsidR="00377CB7" w:rsidRPr="00B17E11" w:rsidRDefault="00377CB7" w:rsidP="00377CB7">
            <w:pPr>
              <w:rPr>
                <w:rFonts w:ascii="Lato" w:hAnsi="Lato"/>
                <w:color w:val="000000" w:themeColor="text1"/>
                <w:sz w:val="24"/>
                <w:szCs w:val="24"/>
              </w:rPr>
            </w:pPr>
            <w:r w:rsidRPr="00B17E11">
              <w:rPr>
                <w:rFonts w:ascii="Lato" w:hAnsi="Lato"/>
                <w:color w:val="000000" w:themeColor="text1"/>
                <w:sz w:val="24"/>
                <w:szCs w:val="24"/>
              </w:rPr>
              <w:t>God’s message for Mary</w:t>
            </w:r>
          </w:p>
        </w:tc>
        <w:tc>
          <w:tcPr>
            <w:tcW w:w="5465" w:type="dxa"/>
          </w:tcPr>
          <w:p w:rsidR="00377CB7" w:rsidRPr="00B17E11" w:rsidRDefault="00377CB7" w:rsidP="00377CB7">
            <w:pPr>
              <w:rPr>
                <w:rFonts w:ascii="Lato" w:hAnsi="Lato"/>
                <w:color w:val="000000" w:themeColor="text1"/>
                <w:sz w:val="24"/>
                <w:szCs w:val="24"/>
              </w:rPr>
            </w:pPr>
            <w:r w:rsidRPr="00B17E11">
              <w:rPr>
                <w:rFonts w:ascii="Lato" w:hAnsi="Lato"/>
                <w:color w:val="000000" w:themeColor="text1"/>
                <w:sz w:val="24"/>
                <w:szCs w:val="24"/>
              </w:rPr>
              <w:t>Luke 1:26-33 – Mary is told she will have a son who will be the Saviour of the world</w:t>
            </w:r>
          </w:p>
        </w:tc>
      </w:tr>
      <w:tr w:rsidR="00377CB7" w:rsidRPr="00B17E11" w:rsidTr="00DA7942">
        <w:tc>
          <w:tcPr>
            <w:tcW w:w="988" w:type="dxa"/>
          </w:tcPr>
          <w:p w:rsidR="00377CB7" w:rsidRPr="00B17E11" w:rsidRDefault="00377CB7" w:rsidP="00377CB7">
            <w:pPr>
              <w:rPr>
                <w:rFonts w:ascii="Lato" w:hAnsi="Lato"/>
                <w:color w:val="000000" w:themeColor="text1"/>
                <w:sz w:val="24"/>
                <w:szCs w:val="24"/>
              </w:rPr>
            </w:pPr>
            <w:r w:rsidRPr="00B17E11">
              <w:rPr>
                <w:rFonts w:ascii="Lato" w:hAnsi="Lato"/>
                <w:color w:val="000000" w:themeColor="text1"/>
                <w:sz w:val="24"/>
                <w:szCs w:val="24"/>
              </w:rPr>
              <w:t>4</w:t>
            </w:r>
          </w:p>
        </w:tc>
        <w:tc>
          <w:tcPr>
            <w:tcW w:w="2563" w:type="dxa"/>
          </w:tcPr>
          <w:p w:rsidR="00377CB7" w:rsidRPr="00B17E11" w:rsidRDefault="00377CB7" w:rsidP="00377CB7">
            <w:pPr>
              <w:rPr>
                <w:rFonts w:ascii="Lato" w:hAnsi="Lato"/>
                <w:color w:val="000000" w:themeColor="text1"/>
                <w:sz w:val="24"/>
                <w:szCs w:val="24"/>
              </w:rPr>
            </w:pPr>
            <w:r w:rsidRPr="00B17E11">
              <w:rPr>
                <w:rFonts w:ascii="Lato" w:hAnsi="Lato"/>
                <w:color w:val="000000" w:themeColor="text1"/>
                <w:sz w:val="24"/>
                <w:szCs w:val="24"/>
              </w:rPr>
              <w:t>God’s message for the shepherds</w:t>
            </w:r>
          </w:p>
        </w:tc>
        <w:tc>
          <w:tcPr>
            <w:tcW w:w="5465" w:type="dxa"/>
          </w:tcPr>
          <w:p w:rsidR="00377CB7" w:rsidRPr="00B17E11" w:rsidRDefault="00377CB7" w:rsidP="00377CB7">
            <w:pPr>
              <w:rPr>
                <w:rFonts w:ascii="Lato" w:hAnsi="Lato"/>
                <w:color w:val="000000" w:themeColor="text1"/>
                <w:sz w:val="24"/>
                <w:szCs w:val="24"/>
              </w:rPr>
            </w:pPr>
            <w:r w:rsidRPr="00B17E11">
              <w:rPr>
                <w:rFonts w:ascii="Lato" w:hAnsi="Lato"/>
                <w:color w:val="000000" w:themeColor="text1"/>
                <w:sz w:val="24"/>
                <w:szCs w:val="24"/>
              </w:rPr>
              <w:t>Luke 2:8-14 – God shares the good news with ordinary people</w:t>
            </w:r>
          </w:p>
        </w:tc>
      </w:tr>
      <w:tr w:rsidR="00377CB7" w:rsidRPr="00B17E11" w:rsidTr="00EB32B7">
        <w:tc>
          <w:tcPr>
            <w:tcW w:w="988" w:type="dxa"/>
          </w:tcPr>
          <w:p w:rsidR="00377CB7" w:rsidRPr="00B17E11" w:rsidRDefault="00377CB7" w:rsidP="00377CB7">
            <w:pPr>
              <w:rPr>
                <w:rFonts w:ascii="Lato" w:hAnsi="Lato"/>
                <w:color w:val="000000" w:themeColor="text1"/>
                <w:sz w:val="24"/>
                <w:szCs w:val="24"/>
              </w:rPr>
            </w:pPr>
            <w:r w:rsidRPr="00B17E11">
              <w:rPr>
                <w:rFonts w:ascii="Lato" w:hAnsi="Lato"/>
                <w:color w:val="000000" w:themeColor="text1"/>
                <w:sz w:val="24"/>
                <w:szCs w:val="24"/>
              </w:rPr>
              <w:t>5</w:t>
            </w:r>
          </w:p>
        </w:tc>
        <w:tc>
          <w:tcPr>
            <w:tcW w:w="2563" w:type="dxa"/>
          </w:tcPr>
          <w:p w:rsidR="00377CB7" w:rsidRPr="00B17E11" w:rsidRDefault="00377CB7" w:rsidP="00377CB7">
            <w:pPr>
              <w:rPr>
                <w:rFonts w:ascii="Lato" w:hAnsi="Lato"/>
                <w:color w:val="000000" w:themeColor="text1"/>
                <w:sz w:val="24"/>
                <w:szCs w:val="24"/>
              </w:rPr>
            </w:pPr>
            <w:r w:rsidRPr="00B17E11">
              <w:rPr>
                <w:rFonts w:ascii="Lato" w:hAnsi="Lato"/>
                <w:color w:val="000000" w:themeColor="text1"/>
                <w:sz w:val="24"/>
                <w:szCs w:val="24"/>
              </w:rPr>
              <w:t>God born in a stable!</w:t>
            </w:r>
          </w:p>
        </w:tc>
        <w:tc>
          <w:tcPr>
            <w:tcW w:w="5465" w:type="dxa"/>
          </w:tcPr>
          <w:p w:rsidR="00377CB7" w:rsidRPr="00B17E11" w:rsidRDefault="00377CB7" w:rsidP="00377CB7">
            <w:pPr>
              <w:rPr>
                <w:rFonts w:ascii="Lato" w:hAnsi="Lato"/>
                <w:color w:val="000000" w:themeColor="text1"/>
                <w:sz w:val="24"/>
                <w:szCs w:val="24"/>
              </w:rPr>
            </w:pPr>
            <w:r w:rsidRPr="00B17E11">
              <w:rPr>
                <w:rFonts w:ascii="Lato" w:hAnsi="Lato"/>
                <w:color w:val="000000" w:themeColor="text1"/>
                <w:sz w:val="24"/>
                <w:szCs w:val="24"/>
              </w:rPr>
              <w:t>Luke 2:16-20 – the shepherds find the baby and his family and excitedly share the news</w:t>
            </w:r>
          </w:p>
        </w:tc>
      </w:tr>
      <w:tr w:rsidR="00377CB7" w:rsidRPr="00B17E11" w:rsidTr="002C295A">
        <w:tc>
          <w:tcPr>
            <w:tcW w:w="988" w:type="dxa"/>
          </w:tcPr>
          <w:p w:rsidR="00377CB7" w:rsidRPr="00B17E11" w:rsidRDefault="00377CB7" w:rsidP="00377CB7">
            <w:pPr>
              <w:rPr>
                <w:rFonts w:ascii="Lato" w:hAnsi="Lato"/>
                <w:color w:val="000000" w:themeColor="text1"/>
                <w:sz w:val="24"/>
                <w:szCs w:val="24"/>
              </w:rPr>
            </w:pPr>
            <w:r w:rsidRPr="00B17E11">
              <w:rPr>
                <w:rFonts w:ascii="Lato" w:hAnsi="Lato"/>
                <w:color w:val="000000" w:themeColor="text1"/>
                <w:sz w:val="24"/>
                <w:szCs w:val="24"/>
              </w:rPr>
              <w:t>6</w:t>
            </w:r>
          </w:p>
        </w:tc>
        <w:tc>
          <w:tcPr>
            <w:tcW w:w="2563" w:type="dxa"/>
          </w:tcPr>
          <w:p w:rsidR="00377CB7" w:rsidRPr="00B17E11" w:rsidRDefault="00377CB7" w:rsidP="00377CB7">
            <w:pPr>
              <w:rPr>
                <w:rFonts w:ascii="Lato" w:hAnsi="Lato"/>
                <w:color w:val="000000" w:themeColor="text1"/>
                <w:sz w:val="24"/>
                <w:szCs w:val="24"/>
              </w:rPr>
            </w:pPr>
            <w:r w:rsidRPr="00B17E11">
              <w:rPr>
                <w:rFonts w:ascii="Lato" w:hAnsi="Lato"/>
                <w:color w:val="000000" w:themeColor="text1"/>
                <w:sz w:val="24"/>
                <w:szCs w:val="24"/>
              </w:rPr>
              <w:t>Myrrh for a sacrifice</w:t>
            </w:r>
          </w:p>
        </w:tc>
        <w:tc>
          <w:tcPr>
            <w:tcW w:w="5465" w:type="dxa"/>
          </w:tcPr>
          <w:p w:rsidR="00377CB7" w:rsidRPr="00B17E11" w:rsidRDefault="00377CB7" w:rsidP="00377CB7">
            <w:pPr>
              <w:rPr>
                <w:rFonts w:ascii="Lato" w:hAnsi="Lato"/>
                <w:color w:val="000000" w:themeColor="text1"/>
                <w:sz w:val="24"/>
                <w:szCs w:val="24"/>
              </w:rPr>
            </w:pPr>
            <w:r w:rsidRPr="00B17E11">
              <w:rPr>
                <w:rFonts w:ascii="Lato" w:hAnsi="Lato"/>
                <w:color w:val="000000" w:themeColor="text1"/>
                <w:sz w:val="24"/>
                <w:szCs w:val="24"/>
              </w:rPr>
              <w:t>Luke 2:19 – Mary considers all the signs that her baby was going to suffer</w:t>
            </w:r>
          </w:p>
        </w:tc>
      </w:tr>
      <w:tr w:rsidR="00377CB7" w:rsidRPr="00B17E11" w:rsidTr="00BD6EBC">
        <w:tc>
          <w:tcPr>
            <w:tcW w:w="988" w:type="dxa"/>
          </w:tcPr>
          <w:p w:rsidR="00377CB7" w:rsidRPr="00B17E11" w:rsidRDefault="00377CB7" w:rsidP="00377CB7">
            <w:pPr>
              <w:rPr>
                <w:rFonts w:ascii="Lato" w:hAnsi="Lato"/>
                <w:color w:val="000000" w:themeColor="text1"/>
                <w:sz w:val="24"/>
                <w:szCs w:val="24"/>
              </w:rPr>
            </w:pPr>
            <w:r w:rsidRPr="00B17E11">
              <w:rPr>
                <w:rFonts w:ascii="Lato" w:hAnsi="Lato"/>
                <w:color w:val="000000" w:themeColor="text1"/>
                <w:sz w:val="24"/>
                <w:szCs w:val="24"/>
              </w:rPr>
              <w:t>7</w:t>
            </w:r>
          </w:p>
        </w:tc>
        <w:tc>
          <w:tcPr>
            <w:tcW w:w="2563" w:type="dxa"/>
          </w:tcPr>
          <w:p w:rsidR="00377CB7" w:rsidRPr="00B17E11" w:rsidRDefault="00377CB7" w:rsidP="00377CB7">
            <w:pPr>
              <w:rPr>
                <w:rFonts w:ascii="Lato" w:hAnsi="Lato"/>
                <w:color w:val="000000" w:themeColor="text1"/>
                <w:sz w:val="24"/>
                <w:szCs w:val="24"/>
              </w:rPr>
            </w:pPr>
            <w:r w:rsidRPr="00B17E11">
              <w:rPr>
                <w:rFonts w:ascii="Lato" w:hAnsi="Lato"/>
                <w:color w:val="000000" w:themeColor="text1"/>
                <w:sz w:val="24"/>
                <w:szCs w:val="24"/>
              </w:rPr>
              <w:t>A refugee king</w:t>
            </w:r>
          </w:p>
        </w:tc>
        <w:tc>
          <w:tcPr>
            <w:tcW w:w="5465" w:type="dxa"/>
          </w:tcPr>
          <w:p w:rsidR="00377CB7" w:rsidRPr="00B17E11" w:rsidRDefault="00377CB7" w:rsidP="00377CB7">
            <w:pPr>
              <w:rPr>
                <w:rFonts w:ascii="Lato" w:hAnsi="Lato"/>
                <w:color w:val="000000" w:themeColor="text1"/>
                <w:sz w:val="24"/>
                <w:szCs w:val="24"/>
              </w:rPr>
            </w:pPr>
            <w:r w:rsidRPr="00B17E11">
              <w:rPr>
                <w:rFonts w:ascii="Lato" w:hAnsi="Lato"/>
                <w:color w:val="000000" w:themeColor="text1"/>
                <w:sz w:val="24"/>
                <w:szCs w:val="24"/>
              </w:rPr>
              <w:t>Matthew 2:13-15 – God tells Joseph to escape to Egypt with Mary and Jesus.</w:t>
            </w:r>
          </w:p>
        </w:tc>
      </w:tr>
      <w:tr w:rsidR="00377CB7" w:rsidRPr="00B17E11" w:rsidTr="001E443B">
        <w:tc>
          <w:tcPr>
            <w:tcW w:w="988" w:type="dxa"/>
          </w:tcPr>
          <w:p w:rsidR="00377CB7" w:rsidRPr="00B17E11" w:rsidRDefault="00377CB7" w:rsidP="00377CB7">
            <w:pPr>
              <w:rPr>
                <w:rFonts w:ascii="Lato" w:hAnsi="Lato"/>
                <w:color w:val="000000" w:themeColor="text1"/>
                <w:sz w:val="24"/>
                <w:szCs w:val="24"/>
              </w:rPr>
            </w:pPr>
          </w:p>
        </w:tc>
        <w:tc>
          <w:tcPr>
            <w:tcW w:w="2563" w:type="dxa"/>
          </w:tcPr>
          <w:p w:rsidR="00377CB7" w:rsidRPr="00B17E11" w:rsidRDefault="00377CB7" w:rsidP="00377CB7">
            <w:pPr>
              <w:rPr>
                <w:rFonts w:ascii="Lato" w:hAnsi="Lato"/>
                <w:color w:val="000000" w:themeColor="text1"/>
                <w:sz w:val="24"/>
                <w:szCs w:val="24"/>
              </w:rPr>
            </w:pPr>
            <w:r w:rsidRPr="00B17E11">
              <w:rPr>
                <w:rFonts w:ascii="Lato" w:hAnsi="Lato"/>
                <w:color w:val="000000" w:themeColor="text1"/>
                <w:sz w:val="24"/>
                <w:szCs w:val="24"/>
              </w:rPr>
              <w:t>Goodbye</w:t>
            </w:r>
          </w:p>
        </w:tc>
        <w:tc>
          <w:tcPr>
            <w:tcW w:w="5465" w:type="dxa"/>
          </w:tcPr>
          <w:p w:rsidR="00377CB7" w:rsidRPr="00B17E11" w:rsidRDefault="00377CB7" w:rsidP="00377CB7">
            <w:pPr>
              <w:rPr>
                <w:rFonts w:ascii="Lato" w:hAnsi="Lato"/>
                <w:color w:val="000000" w:themeColor="text1"/>
                <w:sz w:val="24"/>
                <w:szCs w:val="24"/>
              </w:rPr>
            </w:pPr>
            <w:r w:rsidRPr="00B17E11">
              <w:rPr>
                <w:rFonts w:ascii="Lato" w:hAnsi="Lato"/>
                <w:color w:val="000000" w:themeColor="text1"/>
                <w:sz w:val="24"/>
                <w:szCs w:val="24"/>
              </w:rPr>
              <w:t>Prayer and space for sticker with contact details on</w:t>
            </w:r>
            <w:r w:rsidRPr="00B17E11">
              <w:rPr>
                <w:rFonts w:ascii="Lato" w:hAnsi="Lato"/>
                <w:color w:val="000000" w:themeColor="text1"/>
                <w:sz w:val="24"/>
                <w:szCs w:val="24"/>
              </w:rPr>
              <w:t xml:space="preserve"> should families need help or more information</w:t>
            </w:r>
          </w:p>
        </w:tc>
      </w:tr>
    </w:tbl>
    <w:p w:rsidR="00804575" w:rsidRPr="00B17E11" w:rsidRDefault="00804575">
      <w:pPr>
        <w:rPr>
          <w:rFonts w:ascii="Lato" w:hAnsi="Lato"/>
          <w:color w:val="000000" w:themeColor="text1"/>
          <w:sz w:val="24"/>
          <w:szCs w:val="24"/>
        </w:rPr>
      </w:pPr>
    </w:p>
    <w:p w:rsidR="00B17E11" w:rsidRDefault="00544AC4">
      <w:pPr>
        <w:rPr>
          <w:rFonts w:ascii="Lato" w:hAnsi="Lato"/>
          <w:color w:val="000000" w:themeColor="text1"/>
          <w:sz w:val="24"/>
          <w:szCs w:val="24"/>
        </w:rPr>
      </w:pPr>
      <w:r w:rsidRPr="00B17E11">
        <w:rPr>
          <w:rFonts w:ascii="Lato" w:hAnsi="Lato"/>
          <w:color w:val="000000" w:themeColor="text1"/>
          <w:sz w:val="24"/>
          <w:szCs w:val="24"/>
        </w:rPr>
        <w:t xml:space="preserve">At each </w:t>
      </w:r>
      <w:proofErr w:type="gramStart"/>
      <w:r w:rsidRPr="00B17E11">
        <w:rPr>
          <w:rFonts w:ascii="Lato" w:hAnsi="Lato"/>
          <w:color w:val="000000" w:themeColor="text1"/>
          <w:sz w:val="24"/>
          <w:szCs w:val="24"/>
        </w:rPr>
        <w:t>station</w:t>
      </w:r>
      <w:proofErr w:type="gramEnd"/>
      <w:r w:rsidRPr="00B17E11">
        <w:rPr>
          <w:rFonts w:ascii="Lato" w:hAnsi="Lato"/>
          <w:color w:val="000000" w:themeColor="text1"/>
          <w:sz w:val="24"/>
          <w:szCs w:val="24"/>
        </w:rPr>
        <w:t xml:space="preserve"> there will be an opportunity for the famil</w:t>
      </w:r>
      <w:r w:rsidR="009A05BD" w:rsidRPr="00B17E11">
        <w:rPr>
          <w:rFonts w:ascii="Lato" w:hAnsi="Lato"/>
          <w:color w:val="000000" w:themeColor="text1"/>
          <w:sz w:val="24"/>
          <w:szCs w:val="24"/>
        </w:rPr>
        <w:t xml:space="preserve">y to read a brief introduction and hear part of the story. There is a </w:t>
      </w:r>
      <w:proofErr w:type="spellStart"/>
      <w:r w:rsidR="009A05BD" w:rsidRPr="00B17E11">
        <w:rPr>
          <w:rFonts w:ascii="Lato" w:hAnsi="Lato"/>
          <w:color w:val="000000" w:themeColor="text1"/>
          <w:sz w:val="24"/>
          <w:szCs w:val="24"/>
        </w:rPr>
        <w:t>covid</w:t>
      </w:r>
      <w:proofErr w:type="spellEnd"/>
      <w:r w:rsidR="009A05BD" w:rsidRPr="00B17E11">
        <w:rPr>
          <w:rFonts w:ascii="Lato" w:hAnsi="Lato"/>
          <w:color w:val="000000" w:themeColor="text1"/>
          <w:sz w:val="24"/>
          <w:szCs w:val="24"/>
        </w:rPr>
        <w:t xml:space="preserve"> secure craft activity related to each station and reflection questions. The stations</w:t>
      </w:r>
      <w:r w:rsidRPr="00B17E11">
        <w:rPr>
          <w:rFonts w:ascii="Lato" w:hAnsi="Lato"/>
          <w:color w:val="000000" w:themeColor="text1"/>
          <w:sz w:val="24"/>
          <w:szCs w:val="24"/>
        </w:rPr>
        <w:t xml:space="preserve"> can be very simple with just the information and instruction sheets, or decorated to create a sc</w:t>
      </w:r>
      <w:r w:rsidR="009A05BD" w:rsidRPr="00B17E11">
        <w:rPr>
          <w:rFonts w:ascii="Lato" w:hAnsi="Lato"/>
          <w:color w:val="000000" w:themeColor="text1"/>
          <w:sz w:val="24"/>
          <w:szCs w:val="24"/>
        </w:rPr>
        <w:t>ene</w:t>
      </w:r>
      <w:r w:rsidRPr="00B17E11">
        <w:rPr>
          <w:rFonts w:ascii="Lato" w:hAnsi="Lato"/>
          <w:color w:val="000000" w:themeColor="text1"/>
          <w:sz w:val="24"/>
          <w:szCs w:val="24"/>
        </w:rPr>
        <w:t>. Depending on your space and resource</w:t>
      </w:r>
      <w:r w:rsidR="009A05BD" w:rsidRPr="00B17E11">
        <w:rPr>
          <w:rFonts w:ascii="Lato" w:hAnsi="Lato"/>
          <w:color w:val="000000" w:themeColor="text1"/>
          <w:sz w:val="24"/>
          <w:szCs w:val="24"/>
        </w:rPr>
        <w:t xml:space="preserve">s, and what is allowed, </w:t>
      </w:r>
      <w:r w:rsidRPr="00B17E11">
        <w:rPr>
          <w:rFonts w:ascii="Lato" w:hAnsi="Lato"/>
          <w:color w:val="000000" w:themeColor="text1"/>
          <w:sz w:val="24"/>
          <w:szCs w:val="24"/>
        </w:rPr>
        <w:t xml:space="preserve"> the stories can be read by a dressed up character at the station, videoed and shown on screen, or printed and included in the bag for read</w:t>
      </w:r>
      <w:r w:rsidR="00B56EAC">
        <w:rPr>
          <w:rFonts w:ascii="Lato" w:hAnsi="Lato"/>
          <w:color w:val="000000" w:themeColor="text1"/>
          <w:sz w:val="24"/>
          <w:szCs w:val="24"/>
        </w:rPr>
        <w:t>ing.</w:t>
      </w:r>
      <w:r w:rsidR="00E63F7A">
        <w:rPr>
          <w:rFonts w:ascii="Lato" w:hAnsi="Lato"/>
          <w:color w:val="000000" w:themeColor="text1"/>
          <w:sz w:val="24"/>
          <w:szCs w:val="24"/>
        </w:rPr>
        <w:t xml:space="preserve"> Each ‘Station Information Sheet’ gives more details on what is required.</w:t>
      </w:r>
    </w:p>
    <w:p w:rsidR="00544AC4" w:rsidRDefault="00B17E11">
      <w:pPr>
        <w:rPr>
          <w:rFonts w:ascii="Lato" w:hAnsi="Lato"/>
          <w:color w:val="000000" w:themeColor="text1"/>
          <w:sz w:val="24"/>
          <w:szCs w:val="24"/>
        </w:rPr>
      </w:pPr>
      <w:r w:rsidRPr="00B17E11">
        <w:rPr>
          <w:rFonts w:ascii="Lato" w:hAnsi="Lato"/>
          <w:color w:val="000000" w:themeColor="text1"/>
          <w:sz w:val="24"/>
          <w:szCs w:val="24"/>
        </w:rPr>
        <w:t xml:space="preserve">The pictures belong to the </w:t>
      </w:r>
      <w:proofErr w:type="spellStart"/>
      <w:r w:rsidRPr="00B17E11">
        <w:rPr>
          <w:rFonts w:ascii="Lato" w:hAnsi="Lato"/>
          <w:color w:val="000000" w:themeColor="text1"/>
          <w:sz w:val="24"/>
          <w:szCs w:val="24"/>
        </w:rPr>
        <w:t>Lumo</w:t>
      </w:r>
      <w:proofErr w:type="spellEnd"/>
      <w:r w:rsidRPr="00B17E11">
        <w:rPr>
          <w:rFonts w:ascii="Lato" w:hAnsi="Lato"/>
          <w:color w:val="000000" w:themeColor="text1"/>
          <w:sz w:val="24"/>
          <w:szCs w:val="24"/>
        </w:rPr>
        <w:t xml:space="preserve"> Project and have</w:t>
      </w:r>
      <w:r w:rsidR="009A05BD" w:rsidRPr="00B17E11">
        <w:rPr>
          <w:rFonts w:ascii="Lato" w:hAnsi="Lato"/>
          <w:color w:val="000000" w:themeColor="text1"/>
          <w:sz w:val="24"/>
          <w:szCs w:val="24"/>
        </w:rPr>
        <w:t xml:space="preserve"> been used with permission</w:t>
      </w:r>
      <w:r w:rsidRPr="00B17E11">
        <w:rPr>
          <w:rFonts w:ascii="Lato" w:hAnsi="Lato"/>
          <w:color w:val="000000" w:themeColor="text1"/>
          <w:sz w:val="24"/>
          <w:szCs w:val="24"/>
        </w:rPr>
        <w:t xml:space="preserve"> from freebibleimages.com, </w:t>
      </w:r>
      <w:proofErr w:type="gramStart"/>
      <w:r w:rsidRPr="00B17E11">
        <w:rPr>
          <w:rFonts w:ascii="Lato" w:hAnsi="Lato"/>
          <w:color w:val="000000" w:themeColor="text1"/>
          <w:sz w:val="24"/>
          <w:szCs w:val="24"/>
        </w:rPr>
        <w:t>for the purpose of</w:t>
      </w:r>
      <w:proofErr w:type="gramEnd"/>
      <w:r w:rsidRPr="00B17E11">
        <w:rPr>
          <w:rFonts w:ascii="Lato" w:hAnsi="Lato"/>
          <w:color w:val="000000" w:themeColor="text1"/>
          <w:sz w:val="24"/>
          <w:szCs w:val="24"/>
        </w:rPr>
        <w:t xml:space="preserve"> telling the story in churches and schools with no commercial enterprise. </w:t>
      </w:r>
      <w:r w:rsidR="009A05BD" w:rsidRPr="00B17E11">
        <w:rPr>
          <w:rFonts w:ascii="Lato" w:hAnsi="Lato"/>
          <w:color w:val="000000" w:themeColor="text1"/>
          <w:sz w:val="24"/>
          <w:szCs w:val="24"/>
        </w:rPr>
        <w:t xml:space="preserve"> </w:t>
      </w:r>
      <w:r w:rsidR="00544AC4" w:rsidRPr="00B17E11">
        <w:rPr>
          <w:rFonts w:ascii="Lato" w:hAnsi="Lato"/>
          <w:color w:val="000000" w:themeColor="text1"/>
          <w:sz w:val="24"/>
          <w:szCs w:val="24"/>
        </w:rPr>
        <w:t xml:space="preserve">The stories have all been written </w:t>
      </w:r>
      <w:proofErr w:type="gramStart"/>
      <w:r w:rsidR="00544AC4" w:rsidRPr="00B17E11">
        <w:rPr>
          <w:rFonts w:ascii="Lato" w:hAnsi="Lato"/>
          <w:color w:val="000000" w:themeColor="text1"/>
          <w:sz w:val="24"/>
          <w:szCs w:val="24"/>
        </w:rPr>
        <w:t>specially</w:t>
      </w:r>
      <w:proofErr w:type="gramEnd"/>
      <w:r w:rsidR="00544AC4" w:rsidRPr="00B17E11">
        <w:rPr>
          <w:rFonts w:ascii="Lato" w:hAnsi="Lato"/>
          <w:color w:val="000000" w:themeColor="text1"/>
          <w:sz w:val="24"/>
          <w:szCs w:val="24"/>
        </w:rPr>
        <w:t xml:space="preserve"> for the Diocese of York, so can be used in videos and broadcasts with no copyright infringement.</w:t>
      </w:r>
      <w:r w:rsidRPr="00B17E11">
        <w:rPr>
          <w:rFonts w:ascii="Lato" w:hAnsi="Lato"/>
          <w:color w:val="000000" w:themeColor="text1"/>
          <w:sz w:val="24"/>
          <w:szCs w:val="24"/>
        </w:rPr>
        <w:t xml:space="preserve"> If you are using any additional published material, please check with the publisher before videoing or presenting online.</w:t>
      </w:r>
    </w:p>
    <w:p w:rsidR="00A46E29" w:rsidRPr="00B17E11" w:rsidRDefault="00A46E29">
      <w:pPr>
        <w:rPr>
          <w:rFonts w:ascii="Lato" w:hAnsi="Lato"/>
          <w:color w:val="000000" w:themeColor="text1"/>
          <w:sz w:val="24"/>
          <w:szCs w:val="24"/>
        </w:rPr>
      </w:pPr>
      <w:r>
        <w:rPr>
          <w:rFonts w:ascii="Lato" w:hAnsi="Lato"/>
          <w:color w:val="000000" w:themeColor="text1"/>
          <w:sz w:val="24"/>
          <w:szCs w:val="24"/>
        </w:rPr>
        <w:t xml:space="preserve">We are only able to upload Pdfs to the website. If you would like originals to amend for your context, please email </w:t>
      </w:r>
      <w:hyperlink r:id="rId8" w:history="1">
        <w:r w:rsidRPr="00112C92">
          <w:rPr>
            <w:rStyle w:val="Hyperlink"/>
            <w:rFonts w:ascii="Lato" w:hAnsi="Lato"/>
            <w:sz w:val="24"/>
            <w:szCs w:val="24"/>
          </w:rPr>
          <w:t>carolyn.edward</w:t>
        </w:r>
        <w:r w:rsidRPr="00112C92">
          <w:rPr>
            <w:rStyle w:val="Hyperlink"/>
            <w:rFonts w:ascii="Lato" w:hAnsi="Lato"/>
            <w:sz w:val="24"/>
            <w:szCs w:val="24"/>
          </w:rPr>
          <w:t>s</w:t>
        </w:r>
        <w:r w:rsidRPr="00112C92">
          <w:rPr>
            <w:rStyle w:val="Hyperlink"/>
            <w:rFonts w:ascii="Lato" w:hAnsi="Lato"/>
            <w:sz w:val="24"/>
            <w:szCs w:val="24"/>
          </w:rPr>
          <w:t>@yorkdiocese.org</w:t>
        </w:r>
      </w:hyperlink>
    </w:p>
    <w:sectPr w:rsidR="00A46E29" w:rsidRPr="00B17E11">
      <w:footerReference w:type="default" r:id="rId9"/>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5169D" w:rsidRDefault="00F5169D" w:rsidP="00B17E11">
      <w:pPr>
        <w:spacing w:after="0" w:line="240" w:lineRule="auto"/>
      </w:pPr>
      <w:r>
        <w:separator/>
      </w:r>
    </w:p>
  </w:endnote>
  <w:endnote w:type="continuationSeparator" w:id="0">
    <w:p w:rsidR="00F5169D" w:rsidRDefault="00F5169D" w:rsidP="00B17E1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Lato">
    <w:panose1 w:val="020F0502020204030203"/>
    <w:charset w:val="00"/>
    <w:family w:val="swiss"/>
    <w:pitch w:val="variable"/>
    <w:sig w:usb0="E10002FF" w:usb1="5000ECFF" w:usb2="0000002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17E11" w:rsidRDefault="00B17E11">
    <w:pPr>
      <w:pStyle w:val="Footer"/>
    </w:pPr>
    <w:r>
      <w:t xml:space="preserve">CSE </w:t>
    </w:r>
    <w:r>
      <w:fldChar w:fldCharType="begin"/>
    </w:r>
    <w:r>
      <w:instrText xml:space="preserve"> DATE \@ "dd/MM/yy" </w:instrText>
    </w:r>
    <w:r>
      <w:fldChar w:fldCharType="separate"/>
    </w:r>
    <w:r w:rsidR="00A70555">
      <w:rPr>
        <w:noProof/>
      </w:rPr>
      <w:t>06/11/20</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5169D" w:rsidRDefault="00F5169D" w:rsidP="00B17E11">
      <w:pPr>
        <w:spacing w:after="0" w:line="240" w:lineRule="auto"/>
      </w:pPr>
      <w:r>
        <w:separator/>
      </w:r>
    </w:p>
  </w:footnote>
  <w:footnote w:type="continuationSeparator" w:id="0">
    <w:p w:rsidR="00F5169D" w:rsidRDefault="00F5169D" w:rsidP="00B17E1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03718D2"/>
    <w:multiLevelType w:val="hybridMultilevel"/>
    <w:tmpl w:val="CB10BD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A584E"/>
    <w:rsid w:val="0000366A"/>
    <w:rsid w:val="00023284"/>
    <w:rsid w:val="00042D7C"/>
    <w:rsid w:val="000478E5"/>
    <w:rsid w:val="00051984"/>
    <w:rsid w:val="000B563B"/>
    <w:rsid w:val="000D7E78"/>
    <w:rsid w:val="00196817"/>
    <w:rsid w:val="001E0775"/>
    <w:rsid w:val="002709E0"/>
    <w:rsid w:val="002C08CA"/>
    <w:rsid w:val="002E23F9"/>
    <w:rsid w:val="003105AD"/>
    <w:rsid w:val="00377CB7"/>
    <w:rsid w:val="003F243A"/>
    <w:rsid w:val="00406D7E"/>
    <w:rsid w:val="00483DC2"/>
    <w:rsid w:val="00495A0A"/>
    <w:rsid w:val="004D7C69"/>
    <w:rsid w:val="00544AC4"/>
    <w:rsid w:val="005B2AB2"/>
    <w:rsid w:val="006D5596"/>
    <w:rsid w:val="006F116F"/>
    <w:rsid w:val="006F6034"/>
    <w:rsid w:val="00716441"/>
    <w:rsid w:val="0072012A"/>
    <w:rsid w:val="00795AA1"/>
    <w:rsid w:val="007C5E92"/>
    <w:rsid w:val="007D5ABF"/>
    <w:rsid w:val="007E5147"/>
    <w:rsid w:val="00804575"/>
    <w:rsid w:val="008B7237"/>
    <w:rsid w:val="008D3C32"/>
    <w:rsid w:val="009A05BD"/>
    <w:rsid w:val="009D7BD6"/>
    <w:rsid w:val="00A46E29"/>
    <w:rsid w:val="00A70555"/>
    <w:rsid w:val="00AD5B48"/>
    <w:rsid w:val="00AE538B"/>
    <w:rsid w:val="00B17E11"/>
    <w:rsid w:val="00B55B5A"/>
    <w:rsid w:val="00B56EAC"/>
    <w:rsid w:val="00B624D0"/>
    <w:rsid w:val="00BA0DDC"/>
    <w:rsid w:val="00BA2488"/>
    <w:rsid w:val="00BA66DD"/>
    <w:rsid w:val="00BC6552"/>
    <w:rsid w:val="00C30578"/>
    <w:rsid w:val="00CD6EF7"/>
    <w:rsid w:val="00D47CA8"/>
    <w:rsid w:val="00D55B14"/>
    <w:rsid w:val="00D718C2"/>
    <w:rsid w:val="00D95372"/>
    <w:rsid w:val="00E63F7A"/>
    <w:rsid w:val="00EA584E"/>
    <w:rsid w:val="00ED6DB2"/>
    <w:rsid w:val="00F370D2"/>
    <w:rsid w:val="00F44512"/>
    <w:rsid w:val="00F5169D"/>
    <w:rsid w:val="00FA4920"/>
    <w:rsid w:val="00FE749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8AC5B4"/>
  <w15:chartTrackingRefBased/>
  <w15:docId w15:val="{95FC4672-21BA-4D50-BEB0-63B8B2365C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F243A"/>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80457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5B2AB2"/>
    <w:rPr>
      <w:color w:val="0563C1" w:themeColor="hyperlink"/>
      <w:u w:val="single"/>
    </w:rPr>
  </w:style>
  <w:style w:type="paragraph" w:customStyle="1" w:styleId="first-line-none">
    <w:name w:val="first-line-none"/>
    <w:basedOn w:val="Normal"/>
    <w:rsid w:val="00483DC2"/>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text">
    <w:name w:val="text"/>
    <w:basedOn w:val="DefaultParagraphFont"/>
    <w:rsid w:val="00483DC2"/>
  </w:style>
  <w:style w:type="paragraph" w:styleId="NormalWeb">
    <w:name w:val="Normal (Web)"/>
    <w:basedOn w:val="Normal"/>
    <w:uiPriority w:val="99"/>
    <w:semiHidden/>
    <w:unhideWhenUsed/>
    <w:rsid w:val="00483DC2"/>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line">
    <w:name w:val="line"/>
    <w:basedOn w:val="Normal"/>
    <w:rsid w:val="00483DC2"/>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ListParagraph">
    <w:name w:val="List Paragraph"/>
    <w:basedOn w:val="Normal"/>
    <w:uiPriority w:val="34"/>
    <w:qFormat/>
    <w:rsid w:val="00406D7E"/>
    <w:pPr>
      <w:ind w:left="720"/>
      <w:contextualSpacing/>
    </w:pPr>
  </w:style>
  <w:style w:type="character" w:customStyle="1" w:styleId="indent-1-breaks">
    <w:name w:val="indent-1-breaks"/>
    <w:basedOn w:val="DefaultParagraphFont"/>
    <w:rsid w:val="00042D7C"/>
  </w:style>
  <w:style w:type="paragraph" w:customStyle="1" w:styleId="top-05">
    <w:name w:val="top-05"/>
    <w:basedOn w:val="Normal"/>
    <w:rsid w:val="00042D7C"/>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Header">
    <w:name w:val="header"/>
    <w:basedOn w:val="Normal"/>
    <w:link w:val="HeaderChar"/>
    <w:uiPriority w:val="99"/>
    <w:unhideWhenUsed/>
    <w:rsid w:val="00B17E11"/>
    <w:pPr>
      <w:tabs>
        <w:tab w:val="center" w:pos="4513"/>
        <w:tab w:val="right" w:pos="9026"/>
      </w:tabs>
      <w:spacing w:after="0" w:line="240" w:lineRule="auto"/>
    </w:pPr>
  </w:style>
  <w:style w:type="character" w:customStyle="1" w:styleId="HeaderChar">
    <w:name w:val="Header Char"/>
    <w:basedOn w:val="DefaultParagraphFont"/>
    <w:link w:val="Header"/>
    <w:uiPriority w:val="99"/>
    <w:rsid w:val="00B17E11"/>
  </w:style>
  <w:style w:type="paragraph" w:styleId="Footer">
    <w:name w:val="footer"/>
    <w:basedOn w:val="Normal"/>
    <w:link w:val="FooterChar"/>
    <w:uiPriority w:val="99"/>
    <w:unhideWhenUsed/>
    <w:rsid w:val="00B17E11"/>
    <w:pPr>
      <w:tabs>
        <w:tab w:val="center" w:pos="4513"/>
        <w:tab w:val="right" w:pos="9026"/>
      </w:tabs>
      <w:spacing w:after="0" w:line="240" w:lineRule="auto"/>
    </w:pPr>
  </w:style>
  <w:style w:type="character" w:customStyle="1" w:styleId="FooterChar">
    <w:name w:val="Footer Char"/>
    <w:basedOn w:val="DefaultParagraphFont"/>
    <w:link w:val="Footer"/>
    <w:uiPriority w:val="99"/>
    <w:rsid w:val="00B17E11"/>
  </w:style>
  <w:style w:type="character" w:styleId="FollowedHyperlink">
    <w:name w:val="FollowedHyperlink"/>
    <w:basedOn w:val="DefaultParagraphFont"/>
    <w:uiPriority w:val="99"/>
    <w:semiHidden/>
    <w:unhideWhenUsed/>
    <w:rsid w:val="00A46E29"/>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108327">
      <w:bodyDiv w:val="1"/>
      <w:marLeft w:val="0"/>
      <w:marRight w:val="0"/>
      <w:marTop w:val="0"/>
      <w:marBottom w:val="0"/>
      <w:divBdr>
        <w:top w:val="none" w:sz="0" w:space="0" w:color="auto"/>
        <w:left w:val="none" w:sz="0" w:space="0" w:color="auto"/>
        <w:bottom w:val="none" w:sz="0" w:space="0" w:color="auto"/>
        <w:right w:val="none" w:sz="0" w:space="0" w:color="auto"/>
      </w:divBdr>
      <w:divsChild>
        <w:div w:id="958146609">
          <w:marLeft w:val="240"/>
          <w:marRight w:val="0"/>
          <w:marTop w:val="240"/>
          <w:marBottom w:val="240"/>
          <w:divBdr>
            <w:top w:val="none" w:sz="0" w:space="0" w:color="auto"/>
            <w:left w:val="none" w:sz="0" w:space="0" w:color="auto"/>
            <w:bottom w:val="none" w:sz="0" w:space="0" w:color="auto"/>
            <w:right w:val="none" w:sz="0" w:space="0" w:color="auto"/>
          </w:divBdr>
        </w:div>
      </w:divsChild>
    </w:div>
    <w:div w:id="812019381">
      <w:bodyDiv w:val="1"/>
      <w:marLeft w:val="0"/>
      <w:marRight w:val="0"/>
      <w:marTop w:val="0"/>
      <w:marBottom w:val="0"/>
      <w:divBdr>
        <w:top w:val="none" w:sz="0" w:space="0" w:color="auto"/>
        <w:left w:val="none" w:sz="0" w:space="0" w:color="auto"/>
        <w:bottom w:val="none" w:sz="0" w:space="0" w:color="auto"/>
        <w:right w:val="none" w:sz="0" w:space="0" w:color="auto"/>
      </w:divBdr>
    </w:div>
    <w:div w:id="1315377919">
      <w:bodyDiv w:val="1"/>
      <w:marLeft w:val="0"/>
      <w:marRight w:val="0"/>
      <w:marTop w:val="0"/>
      <w:marBottom w:val="0"/>
      <w:divBdr>
        <w:top w:val="none" w:sz="0" w:space="0" w:color="auto"/>
        <w:left w:val="none" w:sz="0" w:space="0" w:color="auto"/>
        <w:bottom w:val="none" w:sz="0" w:space="0" w:color="auto"/>
        <w:right w:val="none" w:sz="0" w:space="0" w:color="auto"/>
      </w:divBdr>
      <w:divsChild>
        <w:div w:id="172303168">
          <w:marLeft w:val="240"/>
          <w:marRight w:val="0"/>
          <w:marTop w:val="240"/>
          <w:marBottom w:val="240"/>
          <w:divBdr>
            <w:top w:val="none" w:sz="0" w:space="0" w:color="auto"/>
            <w:left w:val="none" w:sz="0" w:space="0" w:color="auto"/>
            <w:bottom w:val="none" w:sz="0" w:space="0" w:color="auto"/>
            <w:right w:val="none" w:sz="0" w:space="0" w:color="auto"/>
          </w:divBdr>
        </w:div>
      </w:divsChild>
    </w:div>
    <w:div w:id="16110825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arolyn.edwards@yorkdiocese.org" TargetMode="External"/><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TotalTime>
  <Pages>2</Pages>
  <Words>639</Words>
  <Characters>3643</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Carolyn Edwards</dc:creator>
  <cp:keywords/>
  <dc:description/>
  <cp:lastModifiedBy>Carolyn Edwards</cp:lastModifiedBy>
  <cp:revision>3</cp:revision>
  <cp:lastPrinted>2020-11-06T15:41:00Z</cp:lastPrinted>
  <dcterms:created xsi:type="dcterms:W3CDTF">2020-11-06T15:40:00Z</dcterms:created>
  <dcterms:modified xsi:type="dcterms:W3CDTF">2020-11-11T08:22:00Z</dcterms:modified>
</cp:coreProperties>
</file>